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97B" w:rsidRPr="00D53027" w:rsidRDefault="000E597B" w:rsidP="00D53027">
      <w:pPr>
        <w:rPr>
          <w:sz w:val="40"/>
          <w:szCs w:val="40"/>
        </w:rPr>
      </w:pPr>
      <w:bookmarkStart w:id="0" w:name="_GoBack"/>
      <w:bookmarkEnd w:id="0"/>
      <w:r w:rsidRPr="00D53027">
        <w:rPr>
          <w:sz w:val="40"/>
          <w:szCs w:val="40"/>
        </w:rPr>
        <w:t>Technische und organisatorische Maßnahmen des Auftragnehmers</w:t>
      </w:r>
    </w:p>
    <w:p w:rsidR="00D53027" w:rsidRDefault="00D53027" w:rsidP="00D53027"/>
    <w:p w:rsidR="00D53027" w:rsidRDefault="00D53027" w:rsidP="00D53027"/>
    <w:p w:rsidR="000E597B" w:rsidRDefault="000E597B" w:rsidP="00D53027">
      <w:r>
        <w:t>Der Auftragnehmer trifft nachfolgende technische und organisatorische Maßnahmen zur Datensicherheit i</w:t>
      </w:r>
      <w:r w:rsidR="00803624">
        <w:t xml:space="preserve">m </w:t>
      </w:r>
      <w:r>
        <w:t>S</w:t>
      </w:r>
      <w:r w:rsidR="00803624">
        <w:t xml:space="preserve">inne </w:t>
      </w:r>
      <w:r>
        <w:t>d</w:t>
      </w:r>
      <w:r w:rsidR="00803624">
        <w:t>es</w:t>
      </w:r>
      <w:r>
        <w:t xml:space="preserve"> Art</w:t>
      </w:r>
      <w:r w:rsidR="00803624">
        <w:t>ikel</w:t>
      </w:r>
      <w:r>
        <w:t xml:space="preserve"> 32 DSGVO.</w:t>
      </w:r>
    </w:p>
    <w:p w:rsidR="00D53027" w:rsidRDefault="00D53027" w:rsidP="00D53027"/>
    <w:p w:rsidR="002C366D" w:rsidRDefault="000E597B" w:rsidP="00803624">
      <w:pPr>
        <w:pStyle w:val="Titolo1"/>
      </w:pPr>
      <w:r>
        <w:t xml:space="preserve">1. </w:t>
      </w:r>
      <w:r w:rsidR="002C366D">
        <w:t>Allgemeines</w:t>
      </w:r>
    </w:p>
    <w:p w:rsidR="002C366D" w:rsidRPr="002C366D" w:rsidRDefault="002C366D" w:rsidP="002C366D"/>
    <w:p w:rsidR="000E597B" w:rsidRDefault="002C366D" w:rsidP="00803624">
      <w:pPr>
        <w:pStyle w:val="Titolo1"/>
      </w:pPr>
      <w:r>
        <w:t xml:space="preserve">2. </w:t>
      </w:r>
      <w:r w:rsidR="000E597B">
        <w:t>Vertraulichkeit</w:t>
      </w:r>
    </w:p>
    <w:p w:rsidR="00D53027" w:rsidRDefault="00D53027" w:rsidP="00D53027"/>
    <w:p w:rsidR="000E597B" w:rsidRDefault="000E597B" w:rsidP="00D53027">
      <w:pPr>
        <w:ind w:left="567"/>
        <w:rPr>
          <w:b/>
        </w:rPr>
      </w:pPr>
      <w:r>
        <w:t>Zutrittskontrolle</w:t>
      </w:r>
    </w:p>
    <w:p w:rsidR="00D53027" w:rsidRDefault="00D53027" w:rsidP="00D53027">
      <w:pPr>
        <w:ind w:left="567"/>
      </w:pPr>
    </w:p>
    <w:p w:rsidR="000E597B" w:rsidRDefault="000E597B" w:rsidP="00D53027">
      <w:pPr>
        <w:ind w:left="567"/>
        <w:rPr>
          <w:b/>
        </w:rPr>
      </w:pPr>
      <w:r>
        <w:t>Zugangskontrolle</w:t>
      </w:r>
    </w:p>
    <w:p w:rsidR="00D53027" w:rsidRDefault="00D53027" w:rsidP="00D53027">
      <w:pPr>
        <w:ind w:left="567"/>
      </w:pPr>
    </w:p>
    <w:p w:rsidR="000E597B" w:rsidRDefault="000E597B" w:rsidP="00D53027">
      <w:pPr>
        <w:ind w:left="567"/>
        <w:rPr>
          <w:b/>
        </w:rPr>
      </w:pPr>
      <w:r>
        <w:t>Zugriffskontrolle</w:t>
      </w:r>
    </w:p>
    <w:p w:rsidR="00D53027" w:rsidRDefault="00D53027" w:rsidP="00D53027">
      <w:pPr>
        <w:ind w:left="567"/>
      </w:pPr>
    </w:p>
    <w:p w:rsidR="000E597B" w:rsidRDefault="000E597B" w:rsidP="00D53027">
      <w:pPr>
        <w:ind w:left="567"/>
        <w:rPr>
          <w:b/>
        </w:rPr>
      </w:pPr>
      <w:r>
        <w:t>Trennung</w:t>
      </w:r>
    </w:p>
    <w:p w:rsidR="00D53027" w:rsidRDefault="00D53027" w:rsidP="00D53027">
      <w:pPr>
        <w:ind w:left="567"/>
      </w:pPr>
    </w:p>
    <w:p w:rsidR="000E597B" w:rsidRDefault="000E597B" w:rsidP="00D53027">
      <w:pPr>
        <w:ind w:left="567"/>
        <w:rPr>
          <w:b/>
        </w:rPr>
      </w:pPr>
      <w:r>
        <w:t>Pseudonymisierung &amp; Verschlüsselung</w:t>
      </w:r>
    </w:p>
    <w:p w:rsidR="00D53027" w:rsidRDefault="00D53027" w:rsidP="00D53027">
      <w:pPr>
        <w:ind w:left="567"/>
      </w:pPr>
    </w:p>
    <w:p w:rsidR="00D53027" w:rsidRDefault="00D53027" w:rsidP="00D53027">
      <w:pPr>
        <w:ind w:left="567"/>
      </w:pPr>
    </w:p>
    <w:p w:rsidR="000E597B" w:rsidRDefault="002C366D" w:rsidP="00803624">
      <w:pPr>
        <w:pStyle w:val="Titolo1"/>
      </w:pPr>
      <w:r>
        <w:t>3</w:t>
      </w:r>
      <w:r w:rsidR="000E597B">
        <w:t>. Integrität</w:t>
      </w:r>
    </w:p>
    <w:p w:rsidR="00D53027" w:rsidRDefault="00D53027" w:rsidP="00D53027"/>
    <w:p w:rsidR="000E597B" w:rsidRDefault="000E597B" w:rsidP="00D53027">
      <w:pPr>
        <w:ind w:left="567"/>
        <w:rPr>
          <w:b/>
        </w:rPr>
      </w:pPr>
      <w:r>
        <w:t>Eingabekontrolle</w:t>
      </w:r>
    </w:p>
    <w:p w:rsidR="00D53027" w:rsidRDefault="00D53027" w:rsidP="00D53027">
      <w:pPr>
        <w:ind w:left="567"/>
      </w:pPr>
    </w:p>
    <w:p w:rsidR="000E597B" w:rsidRDefault="000E597B" w:rsidP="00D53027">
      <w:pPr>
        <w:ind w:left="567"/>
        <w:rPr>
          <w:b/>
        </w:rPr>
      </w:pPr>
      <w:r>
        <w:t>Weitergabekontrolle</w:t>
      </w:r>
    </w:p>
    <w:p w:rsidR="00D53027" w:rsidRDefault="00D53027" w:rsidP="00D53027">
      <w:pPr>
        <w:ind w:left="567"/>
      </w:pPr>
    </w:p>
    <w:p w:rsidR="00D53027" w:rsidRDefault="00D53027" w:rsidP="00D53027"/>
    <w:p w:rsidR="000E597B" w:rsidRDefault="002C366D" w:rsidP="00803624">
      <w:pPr>
        <w:pStyle w:val="Titolo1"/>
      </w:pPr>
      <w:r>
        <w:t>4</w:t>
      </w:r>
      <w:r w:rsidR="000E597B">
        <w:t>. Verfügbarkeit und Belastbarkeit</w:t>
      </w:r>
    </w:p>
    <w:p w:rsidR="00D53027" w:rsidRDefault="00D53027" w:rsidP="00D53027"/>
    <w:p w:rsidR="00D53027" w:rsidRDefault="00D53027" w:rsidP="00D53027"/>
    <w:p w:rsidR="000E597B" w:rsidRDefault="002C366D" w:rsidP="00803624">
      <w:pPr>
        <w:pStyle w:val="Titolo1"/>
      </w:pPr>
      <w:r>
        <w:t>5</w:t>
      </w:r>
      <w:r w:rsidR="000E597B">
        <w:t>. Verfahren zur regelmäßigen Überprüfung, Bewertung und Evaluierung</w:t>
      </w:r>
    </w:p>
    <w:p w:rsidR="00D53027" w:rsidRDefault="00D53027" w:rsidP="00D53027"/>
    <w:p w:rsidR="00D53027" w:rsidRDefault="00D53027" w:rsidP="00D53027"/>
    <w:p w:rsidR="00D53027" w:rsidRDefault="00D53027" w:rsidP="00D53027"/>
    <w:p w:rsidR="00D53027" w:rsidRDefault="00D53027" w:rsidP="00D53027">
      <w:pPr>
        <w:rPr>
          <w:sz w:val="28"/>
          <w:szCs w:val="20"/>
          <w:lang w:eastAsia="de-DE"/>
        </w:rPr>
      </w:pPr>
      <w:r>
        <w:br w:type="page"/>
      </w:r>
    </w:p>
    <w:p w:rsidR="00803624" w:rsidRPr="00D53027" w:rsidRDefault="00803624" w:rsidP="00803624">
      <w:pPr>
        <w:rPr>
          <w:sz w:val="40"/>
          <w:szCs w:val="40"/>
        </w:rPr>
      </w:pPr>
      <w:r>
        <w:rPr>
          <w:sz w:val="40"/>
          <w:szCs w:val="40"/>
        </w:rPr>
        <w:lastRenderedPageBreak/>
        <w:t xml:space="preserve">Ausfüllhinweise zu </w:t>
      </w:r>
      <w:r w:rsidR="00FE09C6">
        <w:rPr>
          <w:sz w:val="40"/>
          <w:szCs w:val="40"/>
        </w:rPr>
        <w:t xml:space="preserve">den </w:t>
      </w:r>
      <w:r>
        <w:rPr>
          <w:sz w:val="40"/>
          <w:szCs w:val="40"/>
        </w:rPr>
        <w:t>t</w:t>
      </w:r>
      <w:r w:rsidRPr="00D53027">
        <w:rPr>
          <w:sz w:val="40"/>
          <w:szCs w:val="40"/>
        </w:rPr>
        <w:t>echnische</w:t>
      </w:r>
      <w:r w:rsidR="00FE09C6">
        <w:rPr>
          <w:sz w:val="40"/>
          <w:szCs w:val="40"/>
        </w:rPr>
        <w:t>n</w:t>
      </w:r>
      <w:r w:rsidRPr="00D53027">
        <w:rPr>
          <w:sz w:val="40"/>
          <w:szCs w:val="40"/>
        </w:rPr>
        <w:t xml:space="preserve"> und organisatorische</w:t>
      </w:r>
      <w:r w:rsidR="00FE09C6">
        <w:rPr>
          <w:sz w:val="40"/>
          <w:szCs w:val="40"/>
        </w:rPr>
        <w:t>n</w:t>
      </w:r>
      <w:r w:rsidRPr="00D53027">
        <w:rPr>
          <w:sz w:val="40"/>
          <w:szCs w:val="40"/>
        </w:rPr>
        <w:t xml:space="preserve"> Maßnahmen</w:t>
      </w:r>
    </w:p>
    <w:p w:rsidR="00803624" w:rsidRDefault="00803624" w:rsidP="00803624"/>
    <w:p w:rsidR="00803624" w:rsidRDefault="00803624" w:rsidP="00803624"/>
    <w:p w:rsidR="00803624" w:rsidRDefault="00AC2CFB" w:rsidP="00803624">
      <w:r>
        <w:t>Die DSGVO geht im Artikel 32 davon aus, dass die Maßnahmen sehr detailliert und konkret beschrieben werden sollen.</w:t>
      </w:r>
      <w:r w:rsidR="004F5CA2">
        <w:t xml:space="preserve"> Es gilt abzuwägen, ob dies in der Genauigkeit im Vertrag mit dem Auftragsverarbeiter (Auftragnehmer) enthalten sein sollte. Wenn die Angaben im Vertrag für die Auftragsverarbeitung vereinfacht formuliert sind, ist es notwendig die Angaben im Verarbeitungsverzeichnis zu dokumentieren. </w:t>
      </w:r>
    </w:p>
    <w:p w:rsidR="00AC2CFB" w:rsidRDefault="00AC2CFB" w:rsidP="00803624"/>
    <w:p w:rsidR="00803624" w:rsidRDefault="00803624" w:rsidP="00803624">
      <w:pPr>
        <w:pStyle w:val="Titolo1"/>
      </w:pPr>
      <w:r>
        <w:t>1. Vertraulichkeit</w:t>
      </w:r>
    </w:p>
    <w:p w:rsidR="00803624" w:rsidRDefault="00803624" w:rsidP="00803624"/>
    <w:p w:rsidR="00803624" w:rsidRDefault="00803624" w:rsidP="00803624">
      <w:pPr>
        <w:ind w:left="567"/>
      </w:pPr>
      <w:r>
        <w:t>Zutrittskontrolle</w:t>
      </w:r>
    </w:p>
    <w:p w:rsidR="002C366D" w:rsidRDefault="002C366D" w:rsidP="002C366D">
      <w:pPr>
        <w:spacing w:line="240" w:lineRule="auto"/>
        <w:ind w:left="1410" w:hanging="705"/>
        <w:jc w:val="both"/>
        <w:rPr>
          <w:rFonts w:eastAsia="Times New Roman" w:cs="Arial"/>
          <w:color w:val="auto"/>
          <w:szCs w:val="22"/>
        </w:rPr>
      </w:pPr>
      <w:r>
        <w:rPr>
          <w:rFonts w:ascii="Segoe UI Symbol" w:eastAsia="Times New Roman" w:hAnsi="Segoe UI Symbol" w:cs="Segoe UI Symbol"/>
        </w:rPr>
        <w:t>☐</w:t>
      </w:r>
      <w:r>
        <w:rPr>
          <w:rFonts w:eastAsia="Times New Roman" w:cs="Arial"/>
        </w:rPr>
        <w:tab/>
        <w:t>Schriftliche Zutrittsregelungen zum Betreten des Rechenzentrums/der Räume mit DV-Anlagen sind vorhanden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Alarmanlage</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Automatisches Zutrittskontrollsystem, Ausweisleser</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Türsicherung (elektrischer Türöffner, Zahlenschloss usw.)</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Schlüsselregelung (Schlüsselverwaltung: Schlüsselausgabe etc.)</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Sicherheitsschlösser</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Chipkarten-/Transponder-Schließsystem</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Biometrie (Fingerabdrücke o. ä.)</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Manuelles Schließsystem</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Schranken/Vereinzelungsanlagen (Drehkreuze o. ä.)</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Magnetschleusen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Werkschutz/Pförtner</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ascii="Segoe UI Symbol" w:eastAsia="Times New Roman" w:hAnsi="Segoe UI Symbol" w:cs="Segoe UI Symbol"/>
        </w:rPr>
        <w:tab/>
      </w:r>
      <w:r>
        <w:rPr>
          <w:rFonts w:eastAsia="Times New Roman" w:cs="Arial"/>
        </w:rPr>
        <w:t>Empfang mit Anmeldung</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Sorgfältige Auswahl von Wachpersonal</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Sorgfältige Auswahl von Reinigungspersonal</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Lichtschranke/Bewegungsmelder</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Feuerfeste Türen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Absicherung von Gebäudeschächten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Fenstervergitterung</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Panzerglas</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Videoüberwachung der Zugänge</w:t>
      </w:r>
    </w:p>
    <w:p w:rsidR="00803624" w:rsidRDefault="00803624" w:rsidP="00803624">
      <w:pPr>
        <w:ind w:left="567"/>
        <w:rPr>
          <w:b/>
        </w:rPr>
      </w:pPr>
      <w:r>
        <w:t>Zugangskontrolle</w:t>
      </w:r>
    </w:p>
    <w:p w:rsidR="002C366D" w:rsidRDefault="002C366D" w:rsidP="002C366D">
      <w:pPr>
        <w:spacing w:line="240" w:lineRule="auto"/>
        <w:ind w:left="1410" w:hanging="705"/>
        <w:jc w:val="both"/>
        <w:rPr>
          <w:rFonts w:eastAsia="Times New Roman" w:cs="Arial"/>
          <w:color w:val="auto"/>
          <w:szCs w:val="22"/>
        </w:rPr>
      </w:pPr>
      <w:r>
        <w:rPr>
          <w:rFonts w:ascii="Segoe UI Symbol" w:eastAsia="Times New Roman" w:hAnsi="Segoe UI Symbol" w:cs="Segoe UI Symbol"/>
        </w:rPr>
        <w:t>☐</w:t>
      </w:r>
      <w:r>
        <w:rPr>
          <w:rFonts w:eastAsia="Times New Roman" w:cs="Arial"/>
        </w:rPr>
        <w:tab/>
        <w:t>Passwortvergabe (Länge, Wechsel, Zeichen)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 xml:space="preserve">Chipkarte mit PIN/Passwort </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Authentifikation mit Benutzername/Passwort</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Biometrisches Merkmal mit PIN/Passwort</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Einsatz von VPN-Technologie</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Verschlüsselung von Smartphone-Inhalten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Verschlüsselung von mobilen Datenträgern</w:t>
      </w:r>
    </w:p>
    <w:p w:rsidR="00803624" w:rsidRDefault="00803624" w:rsidP="00803624">
      <w:pPr>
        <w:ind w:left="567"/>
        <w:rPr>
          <w:b/>
        </w:rPr>
      </w:pPr>
      <w:r>
        <w:t>Zugriffskontrolle</w:t>
      </w:r>
    </w:p>
    <w:p w:rsidR="002C366D" w:rsidRDefault="002C366D" w:rsidP="002C366D">
      <w:pPr>
        <w:spacing w:line="240" w:lineRule="auto"/>
        <w:ind w:left="1410" w:hanging="705"/>
        <w:jc w:val="both"/>
        <w:rPr>
          <w:rFonts w:eastAsia="Times New Roman" w:cs="Arial"/>
          <w:color w:val="auto"/>
          <w:szCs w:val="22"/>
        </w:rPr>
      </w:pPr>
      <w:r>
        <w:rPr>
          <w:rFonts w:ascii="Segoe UI Symbol" w:eastAsia="Times New Roman" w:hAnsi="Segoe UI Symbol" w:cs="Segoe UI Symbol"/>
        </w:rPr>
        <w:t>☐</w:t>
      </w:r>
      <w:r>
        <w:rPr>
          <w:rFonts w:eastAsia="Times New Roman" w:cs="Arial"/>
        </w:rPr>
        <w:tab/>
        <w:t>Schriftliches Berechtigungskonzept vorhanden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Zuordnung von Benutzerrechten/Erstellen von Benutzerprofilen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lastRenderedPageBreak/>
        <w:t>☐</w:t>
      </w:r>
      <w:r>
        <w:rPr>
          <w:rFonts w:eastAsia="Times New Roman" w:cs="Arial"/>
        </w:rPr>
        <w:tab/>
        <w:t>Verwaltung der Rechte durch System-Administrator</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Anzahl der Administratoren auf das "Notwendigste" reduziert</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Gesicherte Nutzung von USB-Schnittstellen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Automatische Sperrung des Arbeitsplatzes</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Protokollierung von Zugriffen auf Anwendungen, insbesondere bei der Eingabe, Änderung und Löschung von Daten</w:t>
      </w:r>
    </w:p>
    <w:p w:rsidR="002C366D" w:rsidRDefault="002C366D" w:rsidP="002C366D">
      <w:pPr>
        <w:spacing w:line="240" w:lineRule="auto"/>
        <w:ind w:left="1410" w:hanging="705"/>
        <w:jc w:val="both"/>
        <w:rPr>
          <w:rFonts w:eastAsia="Times New Roman" w:cs="Arial"/>
        </w:rPr>
      </w:pPr>
      <w:r>
        <w:rPr>
          <w:rFonts w:eastAsia="Times New Roman" w:cs="Arial"/>
        </w:rPr>
        <w:tab/>
      </w:r>
      <w:r>
        <w:rPr>
          <w:rFonts w:ascii="Segoe UI Symbol" w:eastAsia="Times New Roman" w:hAnsi="Segoe UI Symbol" w:cs="Segoe UI Symbol"/>
        </w:rPr>
        <w:t>☐</w:t>
      </w:r>
      <w:r>
        <w:rPr>
          <w:rFonts w:eastAsia="Times New Roman" w:cs="Arial"/>
        </w:rPr>
        <w:tab/>
        <w:t>Die Protokolle werden ausgewertet, zeitlicher Abstand: ….</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Einsatz von Akten-/Datenträgervernichtern bzw. Dienstleistern unter Beachtung von DIN 66399</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Verschlüsselung von Datenträgern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Sichere Aufbewahrung von Datenträgern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Ordnungsgemäße Vernichtung von Datenträgern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Löschungskonzept für Daten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Protokollierung der Vernichtung</w:t>
      </w:r>
    </w:p>
    <w:p w:rsidR="00803624" w:rsidRDefault="00803624" w:rsidP="00803624">
      <w:pPr>
        <w:ind w:left="567"/>
        <w:rPr>
          <w:b/>
        </w:rPr>
      </w:pPr>
      <w:r>
        <w:t>Trennung</w:t>
      </w:r>
    </w:p>
    <w:p w:rsidR="002C366D" w:rsidRDefault="002C366D" w:rsidP="002C366D">
      <w:pPr>
        <w:spacing w:line="240" w:lineRule="auto"/>
        <w:ind w:left="1410" w:hanging="705"/>
        <w:jc w:val="both"/>
        <w:rPr>
          <w:rFonts w:eastAsia="Times New Roman" w:cs="Arial"/>
          <w:color w:val="auto"/>
          <w:szCs w:val="22"/>
        </w:rPr>
      </w:pPr>
      <w:r>
        <w:rPr>
          <w:rFonts w:ascii="Segoe UI Symbol" w:eastAsia="Times New Roman" w:hAnsi="Segoe UI Symbol" w:cs="Segoe UI Symbol"/>
        </w:rPr>
        <w:t>☐</w:t>
      </w:r>
      <w:r>
        <w:rPr>
          <w:rFonts w:eastAsia="Times New Roman" w:cs="Arial"/>
        </w:rPr>
        <w:tab/>
        <w:t>Physikalisch getrennte Speicherung auf gesonderten Systemen oder Datenträgern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Versehen der Datensätze mit Zweckattributen/Datenfeldern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Logische Mandantentrennung (softwareseitig)</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Trennung von Produktiv- und Testsystem</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Festlegung Technologie von Datenbankrechten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Trennung von Daten verschiedener Auftraggeber</w:t>
      </w:r>
    </w:p>
    <w:p w:rsidR="00803624" w:rsidRDefault="00803624" w:rsidP="00803624">
      <w:pPr>
        <w:ind w:left="567"/>
        <w:rPr>
          <w:b/>
        </w:rPr>
      </w:pPr>
      <w:r>
        <w:t>Pseudonymisierung &amp; Verschlüsselung</w:t>
      </w:r>
    </w:p>
    <w:p w:rsidR="00803624" w:rsidRDefault="00803624" w:rsidP="00803624">
      <w:pPr>
        <w:ind w:left="567"/>
      </w:pPr>
    </w:p>
    <w:p w:rsidR="00803624" w:rsidRDefault="00803624" w:rsidP="00803624">
      <w:pPr>
        <w:pStyle w:val="Titolo1"/>
      </w:pPr>
      <w:r>
        <w:t>2. Integrität</w:t>
      </w:r>
    </w:p>
    <w:p w:rsidR="002C366D" w:rsidRDefault="002C366D" w:rsidP="002C366D">
      <w:pPr>
        <w:ind w:left="567"/>
      </w:pPr>
      <w:r>
        <w:t>Eingabekontrolle</w:t>
      </w:r>
    </w:p>
    <w:p w:rsidR="002C366D" w:rsidRDefault="002C366D" w:rsidP="002C366D">
      <w:pPr>
        <w:spacing w:line="240" w:lineRule="auto"/>
        <w:ind w:left="1410" w:hanging="705"/>
        <w:jc w:val="both"/>
        <w:rPr>
          <w:rFonts w:eastAsia="Times New Roman" w:cs="Arial"/>
          <w:color w:val="auto"/>
          <w:szCs w:val="22"/>
        </w:rPr>
      </w:pPr>
      <w:r>
        <w:rPr>
          <w:rFonts w:ascii="Segoe UI Symbol" w:eastAsia="Times New Roman" w:hAnsi="Segoe UI Symbol" w:cs="Segoe UI Symbol"/>
        </w:rPr>
        <w:t>☐</w:t>
      </w:r>
      <w:r>
        <w:rPr>
          <w:rFonts w:eastAsia="Times New Roman" w:cs="Arial"/>
        </w:rPr>
        <w:tab/>
        <w:t>Nachvollziehbarkeit von Eingabe, Änderung und Löschung von Daten durch individuelle Benutzernamen (nicht Benutzergruppen)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Aufbewahrung von Formularen, von denen Daten in automatisierte Verarbeitungen übernommen worden sind</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Protokollauswertungsroutinen/-systeme vorhanden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Aufbewahrungs-/Löschungsfrist für Protokolle vorhanden</w:t>
      </w:r>
    </w:p>
    <w:p w:rsidR="002C366D" w:rsidRDefault="002C366D" w:rsidP="002C366D">
      <w:pPr>
        <w:ind w:left="567"/>
        <w:rPr>
          <w:b/>
        </w:rPr>
      </w:pPr>
      <w:r>
        <w:t>Weitergabekontrolle</w:t>
      </w:r>
    </w:p>
    <w:p w:rsidR="002C366D" w:rsidRDefault="002C366D" w:rsidP="002C366D">
      <w:pPr>
        <w:spacing w:line="240" w:lineRule="auto"/>
        <w:ind w:left="1410" w:hanging="705"/>
        <w:jc w:val="both"/>
        <w:rPr>
          <w:rFonts w:eastAsia="Times New Roman" w:cs="Arial"/>
          <w:color w:val="auto"/>
          <w:szCs w:val="22"/>
        </w:rPr>
      </w:pPr>
      <w:r>
        <w:rPr>
          <w:rFonts w:ascii="Segoe UI Symbol" w:eastAsia="Times New Roman" w:hAnsi="Segoe UI Symbol" w:cs="Segoe UI Symbol"/>
        </w:rPr>
        <w:t>☐</w:t>
      </w:r>
      <w:r>
        <w:rPr>
          <w:rFonts w:eastAsia="Times New Roman" w:cs="Arial"/>
        </w:rPr>
        <w:tab/>
        <w:t>Einrichtungen von Standleitungen bzw. VPN-Tunneln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Firewall: Die nach dem Stand der Technik erforderlichen Firewall-Technologien sind implementiert und werden auf dem aktuellen Stand gehalten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Weitergabe von Daten in anonymisierter oder pseudonymisierter Form bzw. Verschlüsselung</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E-Mail-Verschlüsselung</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Dokumentation der Empfänger von Daten und der Zeitspannen der geplanten Überlassung bzw. vereinbarter Löschfristen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Protokollierung von Übermittlungen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Erstellen einer Übersicht von Datenträgern, Aus- und Eingang</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Beim physischen Transport: sorgfältige Auswahl von Transportpersonal und Fahrzeugen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lastRenderedPageBreak/>
        <w:t>☐</w:t>
      </w:r>
      <w:r>
        <w:rPr>
          <w:rFonts w:eastAsia="Times New Roman" w:cs="Arial"/>
        </w:rPr>
        <w:tab/>
        <w:t>Sicherung von Datenträgertransporten (verschließbarer Transportbehälter), auch für Papier</w:t>
      </w:r>
    </w:p>
    <w:p w:rsidR="00803624" w:rsidRDefault="00803624" w:rsidP="00803624">
      <w:pPr>
        <w:ind w:left="567"/>
      </w:pPr>
    </w:p>
    <w:p w:rsidR="00803624" w:rsidRDefault="00803624" w:rsidP="00803624">
      <w:pPr>
        <w:pStyle w:val="Titolo1"/>
      </w:pPr>
      <w:r>
        <w:t>3. Verfügbarkeit und Belastbarkeit</w:t>
      </w:r>
    </w:p>
    <w:p w:rsidR="002C366D" w:rsidRDefault="002C366D" w:rsidP="002C366D">
      <w:pPr>
        <w:spacing w:line="240" w:lineRule="auto"/>
        <w:ind w:left="1410" w:hanging="705"/>
        <w:jc w:val="both"/>
        <w:rPr>
          <w:rFonts w:eastAsia="Times New Roman" w:cs="Arial"/>
          <w:color w:val="auto"/>
          <w:szCs w:val="22"/>
        </w:rPr>
      </w:pPr>
      <w:r>
        <w:rPr>
          <w:rFonts w:ascii="Segoe UI Symbol" w:eastAsia="Times New Roman" w:hAnsi="Segoe UI Symbol" w:cs="Segoe UI Symbol"/>
        </w:rPr>
        <w:t>☐</w:t>
      </w:r>
      <w:r>
        <w:rPr>
          <w:rFonts w:eastAsia="Times New Roman" w:cs="Arial"/>
        </w:rPr>
        <w:tab/>
        <w:t>Unterbrechungsfreie Stromversorgung (USV)</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Überspannungsschutz</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Schutz gegen Umwelteinflüsse (Sturm, Wasser)</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Geräte zur Überwachung von Temperatur und Feuchtigkeit in Serverräumen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Feuer- und Rauchmeldeanlagen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Alarmmeldung bei unberechtigten Zutritten zu Serverräumen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Testen von Datenwiederherstellung</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Klimaanlage in Serverräumen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Schutzsteckdosenleisten in Serverräumen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Feuerlöschgeräte in Serverräumen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Backups (Beschreibung von Rhythmus, Medium, Aufbewahrungszeit und -ort)</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Aufbewahrung von Datensicherung an einem sicheren, ausgelagerten Ort</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Virenschutzsystem</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Spiegelung von Festplatten (z. B. RAID-Verfahren)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Konzept für Katastrophenfall vorhanden</w:t>
      </w:r>
    </w:p>
    <w:p w:rsidR="00803624" w:rsidRDefault="00803624" w:rsidP="00803624"/>
    <w:p w:rsidR="00803624" w:rsidRDefault="00803624" w:rsidP="00803624">
      <w:pPr>
        <w:pStyle w:val="Titolo1"/>
      </w:pPr>
      <w:r>
        <w:t>4. Verfahren zur regelmäßigen Überprüfung, Bewertung und Evaluierung</w:t>
      </w:r>
    </w:p>
    <w:p w:rsidR="002C366D" w:rsidRDefault="002C366D" w:rsidP="002C366D">
      <w:pPr>
        <w:spacing w:line="240" w:lineRule="auto"/>
        <w:ind w:left="1410" w:hanging="705"/>
        <w:jc w:val="both"/>
        <w:rPr>
          <w:rFonts w:eastAsia="Times New Roman" w:cs="Arial"/>
          <w:color w:val="auto"/>
          <w:szCs w:val="22"/>
        </w:rPr>
      </w:pPr>
      <w:r>
        <w:rPr>
          <w:rFonts w:ascii="Segoe UI Symbol" w:eastAsia="Times New Roman" w:hAnsi="Segoe UI Symbol" w:cs="Segoe UI Symbol"/>
        </w:rPr>
        <w:t>☐</w:t>
      </w:r>
      <w:r>
        <w:rPr>
          <w:rFonts w:eastAsia="Times New Roman" w:cs="Arial"/>
        </w:rPr>
        <w:tab/>
        <w:t>Führung eines Verarbeitungsverzeichnisses</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Dokumentation der eingesetzten IT- Systeme und deren Systemkonfiguration</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Zulässigkeit eines Datentransfers in Drittländer ist gegeben</w:t>
      </w:r>
    </w:p>
    <w:p w:rsidR="002C366D" w:rsidRDefault="002C366D" w:rsidP="002C366D">
      <w:pPr>
        <w:spacing w:line="240" w:lineRule="auto"/>
        <w:jc w:val="both"/>
        <w:rPr>
          <w:rFonts w:eastAsia="Times New Roman" w:cs="Arial"/>
          <w:color w:val="auto"/>
          <w:szCs w:val="22"/>
        </w:rPr>
      </w:pPr>
      <w:r>
        <w:tab/>
      </w:r>
      <w:r>
        <w:rPr>
          <w:rFonts w:ascii="Segoe UI Symbol" w:eastAsia="Times New Roman" w:hAnsi="Segoe UI Symbol" w:cs="Segoe UI Symbol"/>
        </w:rPr>
        <w:t>☐</w:t>
      </w:r>
      <w:r>
        <w:rPr>
          <w:rFonts w:eastAsia="Times New Roman" w:cs="Arial"/>
        </w:rPr>
        <w:tab/>
        <w:t>Vorhandene Vereinbarungen zur Auftragsverarbeitung</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 xml:space="preserve">Kontrolle der Vertragsausführung </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Sicherstellung der Vernichtung von Daten nach Beendigung des Auftrags</w:t>
      </w:r>
    </w:p>
    <w:p w:rsidR="002C366D" w:rsidRDefault="002C366D" w:rsidP="002C366D">
      <w:pPr>
        <w:spacing w:line="240" w:lineRule="auto"/>
        <w:ind w:left="1410" w:hanging="705"/>
        <w:jc w:val="both"/>
        <w:rPr>
          <w:rFonts w:eastAsia="Times New Roman" w:cs="Arial"/>
        </w:rPr>
      </w:pPr>
      <w:r>
        <w:rPr>
          <w:rFonts w:ascii="Segoe UI Symbol" w:eastAsia="Times New Roman" w:hAnsi="Segoe UI Symbol" w:cs="Segoe UI Symbol"/>
        </w:rPr>
        <w:t>☐</w:t>
      </w:r>
      <w:r>
        <w:rPr>
          <w:rFonts w:eastAsia="Times New Roman" w:cs="Arial"/>
        </w:rPr>
        <w:tab/>
        <w:t>Regelung zu Wartungen (speziell Fernwartung)</w:t>
      </w:r>
    </w:p>
    <w:p w:rsidR="002C366D" w:rsidRDefault="002C366D" w:rsidP="002C366D">
      <w:pPr>
        <w:spacing w:line="240" w:lineRule="auto"/>
        <w:ind w:left="705" w:hanging="705"/>
        <w:jc w:val="both"/>
        <w:rPr>
          <w:rFonts w:eastAsia="Times New Roman" w:cs="Arial"/>
        </w:rPr>
      </w:pPr>
    </w:p>
    <w:sectPr w:rsidR="002C366D" w:rsidSect="00D53027">
      <w:headerReference w:type="even" r:id="rId7"/>
      <w:headerReference w:type="default" r:id="rId8"/>
      <w:footerReference w:type="even" r:id="rId9"/>
      <w:footerReference w:type="default" r:id="rId10"/>
      <w:headerReference w:type="first" r:id="rId11"/>
      <w:pgSz w:w="11900" w:h="16840"/>
      <w:pgMar w:top="1440" w:right="1797" w:bottom="1440" w:left="1797"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D0C" w:rsidRDefault="006F4D0C">
      <w:pPr>
        <w:spacing w:line="240" w:lineRule="auto"/>
      </w:pPr>
      <w:r>
        <w:separator/>
      </w:r>
    </w:p>
  </w:endnote>
  <w:endnote w:type="continuationSeparator" w:id="0">
    <w:p w:rsidR="006F4D0C" w:rsidRDefault="006F4D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ヒラギノ角ゴ Pro W3">
    <w:altName w:val="Cambria"/>
    <w:charset w:val="00"/>
    <w:family w:val="roman"/>
    <w:pitch w:val="default"/>
  </w:font>
  <w:font w:name="Calibri Light">
    <w:panose1 w:val="020F0302020204030204"/>
    <w:charset w:val="00"/>
    <w:family w:val="swiss"/>
    <w:pitch w:val="variable"/>
    <w:sig w:usb0="A00002EF" w:usb1="4000207B" w:usb2="00000000" w:usb3="00000000" w:csb0="0000019F" w:csb1="00000000"/>
  </w:font>
  <w:font w:name="Systemschrift">
    <w:altName w:val="Cambria"/>
    <w:charset w:val="00"/>
    <w:family w:val="roman"/>
    <w:pitch w:val="default"/>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F00" w:rsidRDefault="000E597B">
    <w:pPr>
      <w:tabs>
        <w:tab w:val="left" w:pos="708"/>
        <w:tab w:val="left" w:pos="1416"/>
        <w:tab w:val="left" w:pos="2124"/>
        <w:tab w:val="left" w:pos="2832"/>
        <w:tab w:val="left" w:pos="3540"/>
        <w:tab w:val="left" w:pos="4248"/>
        <w:tab w:val="left" w:pos="4956"/>
        <w:tab w:val="left" w:pos="5664"/>
        <w:tab w:val="left" w:pos="6372"/>
        <w:tab w:val="left" w:pos="7080"/>
        <w:tab w:val="left" w:pos="7788"/>
      </w:tabs>
      <w:jc w:val="center"/>
      <w:rPr>
        <w:rFonts w:ascii="Times New Roman" w:eastAsia="Times New Roman" w:hAnsi="Times New Roman"/>
        <w:color w:val="auto"/>
        <w:sz w:val="20"/>
        <w:lang w:eastAsia="de-DE" w:bidi="x-none"/>
      </w:rPr>
    </w:pPr>
    <w:r>
      <w:fldChar w:fldCharType="begin"/>
    </w:r>
    <w:r>
      <w:instrText xml:space="preserve"> PAGE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F00" w:rsidRDefault="000E597B">
    <w:pPr>
      <w:tabs>
        <w:tab w:val="left" w:pos="708"/>
        <w:tab w:val="left" w:pos="1416"/>
        <w:tab w:val="left" w:pos="2124"/>
        <w:tab w:val="left" w:pos="2832"/>
        <w:tab w:val="left" w:pos="3540"/>
        <w:tab w:val="left" w:pos="4248"/>
        <w:tab w:val="left" w:pos="4956"/>
        <w:tab w:val="left" w:pos="5664"/>
        <w:tab w:val="left" w:pos="6372"/>
        <w:tab w:val="left" w:pos="7080"/>
        <w:tab w:val="left" w:pos="7788"/>
      </w:tabs>
      <w:jc w:val="center"/>
      <w:rPr>
        <w:rFonts w:ascii="Times New Roman" w:eastAsia="Times New Roman" w:hAnsi="Times New Roman"/>
        <w:color w:val="auto"/>
        <w:sz w:val="20"/>
        <w:lang w:eastAsia="de-DE" w:bidi="x-none"/>
      </w:rPr>
    </w:pPr>
    <w:r>
      <w:fldChar w:fldCharType="begin"/>
    </w:r>
    <w:r>
      <w:instrText xml:space="preserve"> PAGE </w:instrText>
    </w:r>
    <w:r>
      <w:fldChar w:fldCharType="separate"/>
    </w:r>
    <w:r w:rsidR="00376F72">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D0C" w:rsidRDefault="006F4D0C">
      <w:pPr>
        <w:spacing w:line="240" w:lineRule="auto"/>
      </w:pPr>
      <w:r>
        <w:separator/>
      </w:r>
    </w:p>
  </w:footnote>
  <w:footnote w:type="continuationSeparator" w:id="0">
    <w:p w:rsidR="006F4D0C" w:rsidRDefault="006F4D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F00" w:rsidRDefault="00376F72">
    <w:pPr>
      <w:pStyle w:val="FreieForm"/>
      <w:tabs>
        <w:tab w:val="left" w:pos="708"/>
        <w:tab w:val="left" w:pos="1416"/>
        <w:tab w:val="left" w:pos="2124"/>
        <w:tab w:val="left" w:pos="2832"/>
        <w:tab w:val="left" w:pos="3540"/>
        <w:tab w:val="left" w:pos="4248"/>
        <w:tab w:val="left" w:pos="4956"/>
        <w:tab w:val="left" w:pos="5664"/>
        <w:tab w:val="left" w:pos="6372"/>
        <w:tab w:val="left" w:pos="7080"/>
        <w:tab w:val="left" w:pos="7788"/>
      </w:tabs>
      <w:rPr>
        <w:rFonts w:ascii="Times New Roman" w:eastAsia="Times New Roman" w:hAnsi="Times New Roman"/>
        <w:color w:val="auto"/>
        <w:sz w:val="20"/>
        <w:lang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F00" w:rsidRPr="00D53027" w:rsidRDefault="00D53027">
    <w:pPr>
      <w:pStyle w:val="FreieForm"/>
      <w:tabs>
        <w:tab w:val="left" w:pos="708"/>
        <w:tab w:val="left" w:pos="1416"/>
        <w:tab w:val="left" w:pos="2124"/>
        <w:tab w:val="left" w:pos="2832"/>
        <w:tab w:val="left" w:pos="3540"/>
        <w:tab w:val="left" w:pos="4248"/>
        <w:tab w:val="left" w:pos="4956"/>
        <w:tab w:val="left" w:pos="5664"/>
        <w:tab w:val="left" w:pos="6372"/>
        <w:tab w:val="left" w:pos="7080"/>
        <w:tab w:val="left" w:pos="7788"/>
      </w:tabs>
      <w:rPr>
        <w:rFonts w:asciiTheme="minorHAnsi" w:eastAsia="Times New Roman" w:hAnsiTheme="minorHAnsi" w:cstheme="minorHAnsi"/>
        <w:color w:val="auto"/>
        <w:sz w:val="40"/>
        <w:szCs w:val="40"/>
        <w:lang w:bidi="x-none"/>
      </w:rPr>
    </w:pPr>
    <w:r w:rsidRPr="00D53027">
      <w:rPr>
        <w:rFonts w:asciiTheme="minorHAnsi" w:hAnsiTheme="minorHAnsi" w:cstheme="minorHAnsi"/>
        <w:sz w:val="40"/>
        <w:szCs w:val="40"/>
      </w:rPr>
      <w:t>Anlage 3</w:t>
    </w:r>
    <w:r w:rsidRPr="00D53027">
      <w:rPr>
        <w:rFonts w:asciiTheme="minorHAnsi" w:hAnsiTheme="minorHAnsi" w:cstheme="minorHAnsi"/>
        <w:sz w:val="40"/>
        <w:szCs w:val="40"/>
      </w:rP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F00" w:rsidRDefault="00D53027" w:rsidP="00D53027">
    <w:pPr>
      <w:pStyle w:val="Kopfzeile1"/>
      <w:tabs>
        <w:tab w:val="clear" w:pos="9072"/>
        <w:tab w:val="right" w:pos="8286"/>
      </w:tabs>
      <w:rPr>
        <w:rFonts w:ascii="Times New Roman" w:eastAsia="Times New Roman" w:hAnsi="Times New Roman"/>
        <w:color w:val="auto"/>
        <w:sz w:val="20"/>
        <w:lang w:bidi="x-none"/>
      </w:rPr>
    </w:pPr>
    <w:r>
      <w:t>Anlage 3</w:t>
    </w:r>
    <w:r w:rsidR="000E597B">
      <w:rPr>
        <w:noProof/>
        <w:lang w:val="it-IT" w:eastAsia="it-IT"/>
      </w:rPr>
      <mc:AlternateContent>
        <mc:Choice Requires="wps">
          <w:drawing>
            <wp:anchor distT="0" distB="0" distL="114300" distR="114300" simplePos="0" relativeHeight="251659264" behindDoc="1" locked="0" layoutInCell="1" allowOverlap="1">
              <wp:simplePos x="0" y="0"/>
              <wp:positionH relativeFrom="page">
                <wp:posOffset>6418580</wp:posOffset>
              </wp:positionH>
              <wp:positionV relativeFrom="page">
                <wp:posOffset>10013950</wp:posOffset>
              </wp:positionV>
              <wp:extent cx="90170" cy="152400"/>
              <wp:effectExtent l="0" t="3175"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170" cy="15240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5A7F00" w:rsidRDefault="000E597B">
                          <w:pPr>
                            <w:pStyle w:val="Fuzeile1"/>
                            <w:rPr>
                              <w:rFonts w:ascii="Times New Roman" w:eastAsia="Times New Roman" w:hAnsi="Times New Roman"/>
                              <w:color w:val="auto"/>
                              <w:sz w:val="20"/>
                              <w:lang w:bidi="x-none"/>
                            </w:rPr>
                          </w:pPr>
                          <w:r>
                            <w:rPr>
                              <w:rStyle w:val="Seitenzahl1"/>
                            </w:rPr>
                            <w:fldChar w:fldCharType="begin"/>
                          </w:r>
                          <w:r>
                            <w:rPr>
                              <w:rStyle w:val="Seitenzahl1"/>
                            </w:rPr>
                            <w:instrText xml:space="preserve"> PAGE </w:instrText>
                          </w:r>
                          <w:r>
                            <w:rPr>
                              <w:rStyle w:val="Seitenzahl1"/>
                            </w:rPr>
                            <w:fldChar w:fldCharType="separate"/>
                          </w:r>
                          <w:r>
                            <w:rPr>
                              <w:rStyle w:val="Seitenzahl1"/>
                            </w:rPr>
                            <w:t>1</w:t>
                          </w:r>
                          <w:r>
                            <w:rPr>
                              <w:rStyle w:val="Seitenzahl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hteck 1" o:spid="_x0000_s1026" style="position:absolute;margin-left:505.4pt;margin-top:788.5pt;width:7.1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" stroked="f" strokeweight="1pt">
              <v:path arrowok="t"/>
              <v:textbox inset="0,0,0,0">
                <w:txbxContent>
                  <w:p w:rsidR="005A7F00" w:rsidRDefault="000E597B">
                    <w:pPr>
                      <w:pStyle w:val="Fuzeile1"/>
                      <w:rPr>
                        <w:rFonts w:ascii="Times New Roman" w:eastAsia="Times New Roman" w:hAnsi="Times New Roman"/>
                        <w:color w:val="auto"/>
                        <w:sz w:val="20"/>
                        <w:lang w:bidi="x-none"/>
                      </w:rPr>
                    </w:pPr>
                    <w:r>
                      <w:rPr>
                        <w:rStyle w:val="Seitenzahl1"/>
                      </w:rPr>
                      <w:fldChar w:fldCharType="begin"/>
                    </w:r>
                    <w:r>
                      <w:rPr>
                        <w:rStyle w:val="Seitenzahl1"/>
                      </w:rPr>
                      <w:instrText xml:space="preserve"> PAGE </w:instrText>
                    </w:r>
                    <w:r>
                      <w:rPr>
                        <w:rStyle w:val="Seitenzahl1"/>
                      </w:rPr>
                      <w:fldChar w:fldCharType="separate"/>
                    </w:r>
                    <w:r>
                      <w:rPr>
                        <w:rStyle w:val="Seitenzahl1"/>
                      </w:rPr>
                      <w:t>1</w:t>
                    </w:r>
                    <w:r>
                      <w:rPr>
                        <w:rStyle w:val="Seitenzahl1"/>
                      </w:rPr>
                      <w:fldChar w:fldCharType="end"/>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97B"/>
    <w:rsid w:val="00043C95"/>
    <w:rsid w:val="000E597B"/>
    <w:rsid w:val="00141DF6"/>
    <w:rsid w:val="002C366D"/>
    <w:rsid w:val="00376F72"/>
    <w:rsid w:val="004F5CA2"/>
    <w:rsid w:val="005B24D6"/>
    <w:rsid w:val="006F4D0C"/>
    <w:rsid w:val="00803624"/>
    <w:rsid w:val="00AC2CFB"/>
    <w:rsid w:val="00D53027"/>
    <w:rsid w:val="00ED6A98"/>
    <w:rsid w:val="00FE09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2ADA427-A38C-452E-AAF7-12946819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E597B"/>
    <w:pPr>
      <w:spacing w:after="0" w:line="260" w:lineRule="atLeast"/>
    </w:pPr>
    <w:rPr>
      <w:rFonts w:ascii="Arial" w:eastAsia="ヒラギノ角ゴ Pro W3" w:hAnsi="Arial" w:cs="Times New Roman"/>
      <w:color w:val="000000"/>
      <w:szCs w:val="24"/>
    </w:rPr>
  </w:style>
  <w:style w:type="paragraph" w:styleId="Titolo1">
    <w:name w:val="heading 1"/>
    <w:basedOn w:val="Normale"/>
    <w:next w:val="Normale"/>
    <w:link w:val="Titolo1Carattere"/>
    <w:uiPriority w:val="9"/>
    <w:qFormat/>
    <w:rsid w:val="0080362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eieForm">
    <w:name w:val="Freie Form"/>
    <w:rsid w:val="000E597B"/>
    <w:pPr>
      <w:spacing w:after="0" w:line="260" w:lineRule="atLeast"/>
    </w:pPr>
    <w:rPr>
      <w:rFonts w:ascii="Systemschrift" w:eastAsia="ヒラギノ角ゴ Pro W3" w:hAnsi="Systemschrift" w:cs="Times New Roman"/>
      <w:color w:val="000000"/>
      <w:szCs w:val="20"/>
      <w:lang w:eastAsia="de-DE"/>
    </w:rPr>
  </w:style>
  <w:style w:type="paragraph" w:customStyle="1" w:styleId="Kopfzeile1">
    <w:name w:val="Kopfzeile1"/>
    <w:rsid w:val="000E597B"/>
    <w:pPr>
      <w:tabs>
        <w:tab w:val="center" w:pos="4536"/>
        <w:tab w:val="right" w:pos="9072"/>
      </w:tabs>
      <w:spacing w:after="0" w:line="240" w:lineRule="auto"/>
    </w:pPr>
    <w:rPr>
      <w:rFonts w:ascii="Arial" w:eastAsia="ヒラギノ角ゴ Pro W3" w:hAnsi="Arial" w:cs="Times New Roman"/>
      <w:color w:val="000000"/>
      <w:szCs w:val="20"/>
      <w:lang w:eastAsia="de-DE"/>
    </w:rPr>
  </w:style>
  <w:style w:type="paragraph" w:customStyle="1" w:styleId="Fuzeile1">
    <w:name w:val="Fußzeile1"/>
    <w:rsid w:val="000E597B"/>
    <w:pPr>
      <w:tabs>
        <w:tab w:val="center" w:pos="4536"/>
        <w:tab w:val="right" w:pos="9072"/>
      </w:tabs>
      <w:spacing w:after="0" w:line="240" w:lineRule="auto"/>
    </w:pPr>
    <w:rPr>
      <w:rFonts w:ascii="Arial" w:eastAsia="ヒラギノ角ゴ Pro W3" w:hAnsi="Arial" w:cs="Times New Roman"/>
      <w:color w:val="000000"/>
      <w:szCs w:val="20"/>
      <w:lang w:eastAsia="de-DE"/>
    </w:rPr>
  </w:style>
  <w:style w:type="paragraph" w:customStyle="1" w:styleId="Paragraph">
    <w:name w:val="Paragraph"/>
    <w:rsid w:val="000E597B"/>
    <w:pPr>
      <w:suppressAutoHyphens/>
      <w:spacing w:after="0" w:line="260" w:lineRule="atLeast"/>
    </w:pPr>
    <w:rPr>
      <w:rFonts w:ascii="Arial" w:eastAsia="ヒラギノ角ゴ Pro W3" w:hAnsi="Arial" w:cs="Times New Roman"/>
      <w:color w:val="000000"/>
      <w:szCs w:val="20"/>
      <w:lang w:eastAsia="de-DE"/>
    </w:rPr>
  </w:style>
  <w:style w:type="character" w:customStyle="1" w:styleId="Mark">
    <w:name w:val="Mark"/>
    <w:autoRedefine/>
    <w:rsid w:val="000E597B"/>
    <w:rPr>
      <w:rFonts w:ascii="Arial" w:eastAsia="ヒラギノ角ゴ Pro W3" w:hAnsi="Arial"/>
      <w:b w:val="0"/>
      <w:i w:val="0"/>
      <w:sz w:val="22"/>
    </w:rPr>
  </w:style>
  <w:style w:type="paragraph" w:customStyle="1" w:styleId="berschrift21">
    <w:name w:val="Überschrift 21"/>
    <w:rsid w:val="000E597B"/>
    <w:pPr>
      <w:keepNext/>
      <w:suppressAutoHyphens/>
      <w:spacing w:before="360" w:after="0" w:line="300" w:lineRule="atLeast"/>
      <w:outlineLvl w:val="1"/>
    </w:pPr>
    <w:rPr>
      <w:rFonts w:ascii="Arial" w:eastAsia="ヒラギノ角ゴ Pro W3" w:hAnsi="Arial" w:cs="Times New Roman"/>
      <w:color w:val="000000"/>
      <w:sz w:val="24"/>
      <w:szCs w:val="20"/>
      <w:lang w:eastAsia="de-DE"/>
    </w:rPr>
  </w:style>
  <w:style w:type="paragraph" w:customStyle="1" w:styleId="berschrift11">
    <w:name w:val="Überschrift 11"/>
    <w:rsid w:val="000E597B"/>
    <w:pPr>
      <w:keepNext/>
      <w:suppressAutoHyphens/>
      <w:spacing w:after="0" w:line="340" w:lineRule="atLeast"/>
      <w:outlineLvl w:val="0"/>
    </w:pPr>
    <w:rPr>
      <w:rFonts w:ascii="Arial" w:eastAsia="ヒラギノ角ゴ Pro W3" w:hAnsi="Arial" w:cs="Times New Roman"/>
      <w:color w:val="294A7E"/>
      <w:sz w:val="28"/>
      <w:szCs w:val="20"/>
      <w:lang w:eastAsia="de-DE"/>
    </w:rPr>
  </w:style>
  <w:style w:type="paragraph" w:customStyle="1" w:styleId="berschrift31">
    <w:name w:val="Überschrift 31"/>
    <w:rsid w:val="000E597B"/>
    <w:pPr>
      <w:keepNext/>
      <w:suppressAutoHyphens/>
      <w:spacing w:after="0" w:line="260" w:lineRule="atLeast"/>
      <w:outlineLvl w:val="2"/>
    </w:pPr>
    <w:rPr>
      <w:rFonts w:ascii="Systemschrift" w:eastAsia="ヒラギノ角ゴ Pro W3" w:hAnsi="Systemschrift" w:cs="Times New Roman"/>
      <w:b/>
      <w:color w:val="3F6BAE"/>
      <w:szCs w:val="20"/>
      <w:lang w:eastAsia="de-DE"/>
    </w:rPr>
  </w:style>
  <w:style w:type="character" w:customStyle="1" w:styleId="Seitenzahl1">
    <w:name w:val="Seitenzahl1"/>
    <w:rsid w:val="000E597B"/>
    <w:rPr>
      <w:sz w:val="22"/>
    </w:rPr>
  </w:style>
  <w:style w:type="character" w:customStyle="1" w:styleId="Titolo1Carattere">
    <w:name w:val="Titolo 1 Carattere"/>
    <w:basedOn w:val="Carpredefinitoparagrafo"/>
    <w:link w:val="Titolo1"/>
    <w:uiPriority w:val="9"/>
    <w:rsid w:val="00803624"/>
    <w:rPr>
      <w:rFonts w:asciiTheme="majorHAnsi" w:eastAsiaTheme="majorEastAsia" w:hAnsiTheme="majorHAnsi" w:cstheme="majorBidi"/>
      <w:color w:val="2F5496" w:themeColor="accent1" w:themeShade="BF"/>
      <w:sz w:val="32"/>
      <w:szCs w:val="32"/>
    </w:rPr>
  </w:style>
  <w:style w:type="paragraph" w:styleId="Testofumetto">
    <w:name w:val="Balloon Text"/>
    <w:basedOn w:val="Normale"/>
    <w:link w:val="TestofumettoCarattere"/>
    <w:uiPriority w:val="99"/>
    <w:semiHidden/>
    <w:unhideWhenUsed/>
    <w:rsid w:val="00FE09C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09C6"/>
    <w:rPr>
      <w:rFonts w:ascii="Segoe UI" w:eastAsia="ヒラギノ角ゴ Pro W3"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0226">
      <w:bodyDiv w:val="1"/>
      <w:marLeft w:val="0"/>
      <w:marRight w:val="0"/>
      <w:marTop w:val="0"/>
      <w:marBottom w:val="0"/>
      <w:divBdr>
        <w:top w:val="none" w:sz="0" w:space="0" w:color="auto"/>
        <w:left w:val="none" w:sz="0" w:space="0" w:color="auto"/>
        <w:bottom w:val="none" w:sz="0" w:space="0" w:color="auto"/>
        <w:right w:val="none" w:sz="0" w:space="0" w:color="auto"/>
      </w:divBdr>
    </w:div>
    <w:div w:id="167257404">
      <w:bodyDiv w:val="1"/>
      <w:marLeft w:val="0"/>
      <w:marRight w:val="0"/>
      <w:marTop w:val="0"/>
      <w:marBottom w:val="0"/>
      <w:divBdr>
        <w:top w:val="none" w:sz="0" w:space="0" w:color="auto"/>
        <w:left w:val="none" w:sz="0" w:space="0" w:color="auto"/>
        <w:bottom w:val="none" w:sz="0" w:space="0" w:color="auto"/>
        <w:right w:val="none" w:sz="0" w:space="0" w:color="auto"/>
      </w:divBdr>
    </w:div>
    <w:div w:id="181170440">
      <w:bodyDiv w:val="1"/>
      <w:marLeft w:val="0"/>
      <w:marRight w:val="0"/>
      <w:marTop w:val="0"/>
      <w:marBottom w:val="0"/>
      <w:divBdr>
        <w:top w:val="none" w:sz="0" w:space="0" w:color="auto"/>
        <w:left w:val="none" w:sz="0" w:space="0" w:color="auto"/>
        <w:bottom w:val="none" w:sz="0" w:space="0" w:color="auto"/>
        <w:right w:val="none" w:sz="0" w:space="0" w:color="auto"/>
      </w:divBdr>
    </w:div>
    <w:div w:id="551381748">
      <w:bodyDiv w:val="1"/>
      <w:marLeft w:val="0"/>
      <w:marRight w:val="0"/>
      <w:marTop w:val="0"/>
      <w:marBottom w:val="0"/>
      <w:divBdr>
        <w:top w:val="none" w:sz="0" w:space="0" w:color="auto"/>
        <w:left w:val="none" w:sz="0" w:space="0" w:color="auto"/>
        <w:bottom w:val="none" w:sz="0" w:space="0" w:color="auto"/>
        <w:right w:val="none" w:sz="0" w:space="0" w:color="auto"/>
      </w:divBdr>
    </w:div>
    <w:div w:id="580216294">
      <w:bodyDiv w:val="1"/>
      <w:marLeft w:val="0"/>
      <w:marRight w:val="0"/>
      <w:marTop w:val="0"/>
      <w:marBottom w:val="0"/>
      <w:divBdr>
        <w:top w:val="none" w:sz="0" w:space="0" w:color="auto"/>
        <w:left w:val="none" w:sz="0" w:space="0" w:color="auto"/>
        <w:bottom w:val="none" w:sz="0" w:space="0" w:color="auto"/>
        <w:right w:val="none" w:sz="0" w:space="0" w:color="auto"/>
      </w:divBdr>
    </w:div>
    <w:div w:id="1197543409">
      <w:bodyDiv w:val="1"/>
      <w:marLeft w:val="0"/>
      <w:marRight w:val="0"/>
      <w:marTop w:val="0"/>
      <w:marBottom w:val="0"/>
      <w:divBdr>
        <w:top w:val="none" w:sz="0" w:space="0" w:color="auto"/>
        <w:left w:val="none" w:sz="0" w:space="0" w:color="auto"/>
        <w:bottom w:val="none" w:sz="0" w:space="0" w:color="auto"/>
        <w:right w:val="none" w:sz="0" w:space="0" w:color="auto"/>
      </w:divBdr>
    </w:div>
    <w:div w:id="1499924958">
      <w:bodyDiv w:val="1"/>
      <w:marLeft w:val="0"/>
      <w:marRight w:val="0"/>
      <w:marTop w:val="0"/>
      <w:marBottom w:val="0"/>
      <w:divBdr>
        <w:top w:val="none" w:sz="0" w:space="0" w:color="auto"/>
        <w:left w:val="none" w:sz="0" w:space="0" w:color="auto"/>
        <w:bottom w:val="none" w:sz="0" w:space="0" w:color="auto"/>
        <w:right w:val="none" w:sz="0" w:space="0" w:color="auto"/>
      </w:divBdr>
    </w:div>
    <w:div w:id="2009215461">
      <w:bodyDiv w:val="1"/>
      <w:marLeft w:val="0"/>
      <w:marRight w:val="0"/>
      <w:marTop w:val="0"/>
      <w:marBottom w:val="0"/>
      <w:divBdr>
        <w:top w:val="none" w:sz="0" w:space="0" w:color="auto"/>
        <w:left w:val="none" w:sz="0" w:space="0" w:color="auto"/>
        <w:bottom w:val="none" w:sz="0" w:space="0" w:color="auto"/>
        <w:right w:val="none" w:sz="0" w:space="0" w:color="auto"/>
      </w:divBdr>
    </w:div>
    <w:div w:id="2077044682">
      <w:bodyDiv w:val="1"/>
      <w:marLeft w:val="0"/>
      <w:marRight w:val="0"/>
      <w:marTop w:val="0"/>
      <w:marBottom w:val="0"/>
      <w:divBdr>
        <w:top w:val="none" w:sz="0" w:space="0" w:color="auto"/>
        <w:left w:val="none" w:sz="0" w:space="0" w:color="auto"/>
        <w:bottom w:val="none" w:sz="0" w:space="0" w:color="auto"/>
        <w:right w:val="none" w:sz="0" w:space="0" w:color="auto"/>
      </w:divBdr>
    </w:div>
    <w:div w:id="212934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48D65-B6AF-42CF-82A3-C605D99C3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818</Words>
  <Characters>4668</Characters>
  <Application>Microsoft Office Word</Application>
  <DocSecurity>4</DocSecurity>
  <Lines>38</Lines>
  <Paragraphs>10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dc:creator>
  <cp:keywords/>
  <dc:description/>
  <cp:lastModifiedBy>Valentina</cp:lastModifiedBy>
  <cp:revision>2</cp:revision>
  <cp:lastPrinted>2018-05-20T15:43:00Z</cp:lastPrinted>
  <dcterms:created xsi:type="dcterms:W3CDTF">2018-05-21T14:52:00Z</dcterms:created>
  <dcterms:modified xsi:type="dcterms:W3CDTF">2018-05-21T14:52:00Z</dcterms:modified>
</cp:coreProperties>
</file>